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425AE" w14:textId="77777777" w:rsidR="005A2FD9" w:rsidRDefault="005A2FD9">
      <w:pPr>
        <w:jc w:val="center"/>
        <w:rPr>
          <w:rFonts w:ascii="Arial" w:eastAsia="Arial" w:hAnsi="Arial" w:cs="Arial"/>
          <w:sz w:val="18"/>
          <w:szCs w:val="18"/>
        </w:rPr>
      </w:pPr>
    </w:p>
    <w:p w14:paraId="38065E33" w14:textId="77777777" w:rsidR="005A2FD9" w:rsidRDefault="005A2FD9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B66D57" w:rsidRDefault="00F47FC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66D57" w:rsidRDefault="00B66D5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66D57" w:rsidRDefault="00B66D5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66D57" w:rsidRDefault="00B66D57"/>
    <w:p w14:paraId="00000005" w14:textId="77777777" w:rsidR="00B66D57" w:rsidRDefault="00B66D57"/>
    <w:p w14:paraId="00000006" w14:textId="77777777" w:rsidR="00B66D57" w:rsidRDefault="00F47FC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66D57" w:rsidRDefault="00B66D5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66D57" w:rsidRDefault="00B66D5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66D57" w:rsidRDefault="00F47FC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66D57" w:rsidRDefault="00B66D5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66D57" w:rsidRDefault="00B66D5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66D57" w:rsidRDefault="00F47FC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B66D57" w:rsidRDefault="00B66D5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66D57" w:rsidRDefault="00F47F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B66D57" w:rsidRDefault="00F47FC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66D57" w:rsidRDefault="00F47FC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66D57" w:rsidRDefault="00F47FC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66D57" w:rsidRDefault="00B66D57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66D57" w:rsidRDefault="00B66D5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66D57" w:rsidRDefault="00B66D5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66D57" w:rsidRDefault="00B66D5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66D57" w:rsidRDefault="00B66D57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B66D57" w:rsidRDefault="00F47FC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B66D57" w:rsidRDefault="00B66D57"/>
    <w:p w14:paraId="00000019" w14:textId="77777777" w:rsidR="00B66D57" w:rsidRDefault="00F47FC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4978E3E" w:rsidR="00B66D57" w:rsidRDefault="005A4E93">
      <w:pPr>
        <w:jc w:val="center"/>
        <w:rPr>
          <w:rFonts w:ascii="Arial" w:eastAsia="Arial" w:hAnsi="Arial" w:cs="Arial"/>
          <w:b/>
          <w:sz w:val="18"/>
          <w:szCs w:val="18"/>
        </w:rPr>
      </w:pPr>
      <w:r w:rsidRPr="005A4E93">
        <w:rPr>
          <w:rFonts w:ascii="Arial" w:eastAsia="Arial" w:hAnsi="Arial" w:cs="Arial"/>
          <w:b/>
          <w:sz w:val="18"/>
          <w:szCs w:val="18"/>
        </w:rPr>
        <w:t>Nombre y firma del representante o apoderado legal</w:t>
      </w:r>
      <w:bookmarkStart w:id="1" w:name="_GoBack"/>
      <w:bookmarkEnd w:id="1"/>
    </w:p>
    <w:p w14:paraId="0000001B" w14:textId="77777777" w:rsidR="00B66D57" w:rsidRDefault="00B66D57"/>
    <w:sectPr w:rsidR="00B66D5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2DCEC" w14:textId="77777777" w:rsidR="00DC1D04" w:rsidRDefault="00DC1D04">
      <w:r>
        <w:separator/>
      </w:r>
    </w:p>
  </w:endnote>
  <w:endnote w:type="continuationSeparator" w:id="0">
    <w:p w14:paraId="3A8D0536" w14:textId="77777777" w:rsidR="00DC1D04" w:rsidRDefault="00DC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B66D57" w:rsidRDefault="00F47F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BFE68" w14:textId="77777777" w:rsidR="00DC1D04" w:rsidRDefault="00DC1D04">
      <w:r>
        <w:separator/>
      </w:r>
    </w:p>
  </w:footnote>
  <w:footnote w:type="continuationSeparator" w:id="0">
    <w:p w14:paraId="4C946998" w14:textId="77777777" w:rsidR="00DC1D04" w:rsidRDefault="00DC1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B66D57" w:rsidRDefault="00F47F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66D57" w:rsidRDefault="00B66D57">
    <w:pPr>
      <w:rPr>
        <w:rFonts w:ascii="Cambria" w:eastAsia="Cambria" w:hAnsi="Cambria" w:cs="Cambria"/>
        <w:b/>
        <w:sz w:val="20"/>
        <w:szCs w:val="20"/>
      </w:rPr>
    </w:pPr>
  </w:p>
  <w:p w14:paraId="00000020" w14:textId="382AA762" w:rsidR="00B66D57" w:rsidRDefault="005A2FD9" w:rsidP="005A2F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5A2FD9">
      <w:rPr>
        <w:rFonts w:ascii="Cambria" w:eastAsia="Cambria" w:hAnsi="Cambria" w:cs="Cambria"/>
        <w:b/>
        <w:sz w:val="20"/>
        <w:szCs w:val="20"/>
      </w:rPr>
      <w:t>INVITACIÓN MIXTA DE ADJUDICACIÓN DIRECTA No. CDE-54500824-1 PARA LA ADQUISICIÓN DE CARROCERÍAS Y REMOLQUES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46FAF"/>
    <w:multiLevelType w:val="multilevel"/>
    <w:tmpl w:val="B4A48B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D57"/>
    <w:rsid w:val="005A2FD9"/>
    <w:rsid w:val="005A4E93"/>
    <w:rsid w:val="00B66D57"/>
    <w:rsid w:val="00DC1D04"/>
    <w:rsid w:val="00F4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92622E-33D5-48E1-AA31-4AD36DD4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2024-04-25T19:31:00Z</dcterms:modified>
</cp:coreProperties>
</file>